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1A937" w14:textId="77777777" w:rsidR="00127ACB" w:rsidRDefault="00127ACB" w:rsidP="005113AC">
      <w:pPr>
        <w:spacing w:line="240" w:lineRule="auto"/>
        <w:jc w:val="left"/>
      </w:pPr>
    </w:p>
    <w:p w14:paraId="212E37A3" w14:textId="0BCA4AD0" w:rsidR="00127ACB" w:rsidRDefault="00127ACB" w:rsidP="005113AC">
      <w:pPr>
        <w:spacing w:line="240" w:lineRule="auto"/>
        <w:jc w:val="left"/>
      </w:pPr>
      <w:r>
        <w:t xml:space="preserve">                                                                                             Poznań , dnia </w:t>
      </w:r>
      <w:r w:rsidR="00CE6C72">
        <w:t>1</w:t>
      </w:r>
      <w:r w:rsidR="000C276A">
        <w:t>8</w:t>
      </w:r>
      <w:r w:rsidR="00CE6C72">
        <w:t xml:space="preserve"> maja</w:t>
      </w:r>
      <w:r w:rsidR="004826B5">
        <w:t xml:space="preserve"> 2021</w:t>
      </w:r>
    </w:p>
    <w:p w14:paraId="4B912313" w14:textId="382A2D19" w:rsidR="00CE6C72" w:rsidRDefault="005113AC" w:rsidP="005113AC">
      <w:pPr>
        <w:spacing w:line="240" w:lineRule="auto"/>
        <w:jc w:val="left"/>
      </w:pPr>
      <w:r>
        <w:br/>
      </w:r>
      <w:r w:rsidR="000E7359">
        <w:t xml:space="preserve">                                   </w:t>
      </w:r>
      <w:r>
        <w:t xml:space="preserve">Zapytanie ofertowe nr </w:t>
      </w:r>
      <w:r w:rsidR="00CE6C72">
        <w:t>5</w:t>
      </w:r>
      <w:r>
        <w:t>/</w:t>
      </w:r>
      <w:proofErr w:type="spellStart"/>
      <w:r w:rsidR="000E7359">
        <w:t>FLab</w:t>
      </w:r>
      <w:proofErr w:type="spellEnd"/>
      <w:r w:rsidR="000E7359">
        <w:t>/2021</w:t>
      </w:r>
      <w:r w:rsidR="000E7359">
        <w:br/>
      </w:r>
      <w:r>
        <w:t xml:space="preserve"> o udzielenie zamówienia w ramach projektu pt. „Budowa kompleksowego systemu szkolenia i udostępniania osobom niewidomym psów przewodników oraz zasad jego finansowania.” </w:t>
      </w:r>
      <w:r>
        <w:br/>
      </w:r>
      <w:r>
        <w:br/>
        <w:t xml:space="preserve">Wybór wykonawcy będzie się odbywał zgodnie z procedurą zasady konkurencyjności bez stosowania przepisów ustawy z dnia 29 stycznia 2004 r. Prawo zamówień publicznych. </w:t>
      </w:r>
      <w:r>
        <w:br/>
      </w:r>
      <w:r>
        <w:br/>
        <w:t xml:space="preserve">Zaproszenie do składania ofert </w:t>
      </w:r>
      <w:r w:rsidR="00CE6C72">
        <w:t xml:space="preserve">na dostawę </w:t>
      </w:r>
      <w:r w:rsidR="007D189D">
        <w:t xml:space="preserve">12 </w:t>
      </w:r>
      <w:r w:rsidR="00CE6C72">
        <w:t xml:space="preserve">personalizowanych, profesjonalnych kamizelek przeznaczonych dla aplikantów i instruktorów szkolących psy przewodniki na etapie szkolenia podstawowego oraz specjalistycznego oraz dla egzaminatorów psów.     </w:t>
      </w:r>
    </w:p>
    <w:p w14:paraId="5B8D8148" w14:textId="77777777" w:rsidR="00CE6C72" w:rsidRDefault="00CE6C72" w:rsidP="005113AC">
      <w:pPr>
        <w:spacing w:line="240" w:lineRule="auto"/>
        <w:jc w:val="left"/>
      </w:pPr>
    </w:p>
    <w:p w14:paraId="63105889" w14:textId="19FB5F8E" w:rsidR="002A15A5" w:rsidRDefault="005113AC" w:rsidP="005113AC">
      <w:pPr>
        <w:spacing w:line="240" w:lineRule="auto"/>
        <w:jc w:val="left"/>
      </w:pPr>
      <w:r>
        <w:t>1. Nazwa i adres zamawiającego:</w:t>
      </w:r>
      <w:r w:rsidR="000E7359">
        <w:br/>
        <w:t xml:space="preserve">Fundacja na rzecz Osób Niewidomych </w:t>
      </w:r>
      <w:r w:rsidR="000E7359">
        <w:br/>
        <w:t xml:space="preserve">Labrador Pies Przewodnik </w:t>
      </w:r>
      <w:r>
        <w:t xml:space="preserve"> </w:t>
      </w:r>
      <w:r w:rsidR="00EB0E05">
        <w:br/>
      </w:r>
      <w:r>
        <w:t xml:space="preserve">NIP:  </w:t>
      </w:r>
      <w:r w:rsidR="004826B5">
        <w:t>781 17 26 817</w:t>
      </w:r>
      <w:r w:rsidR="00EB0E05">
        <w:br/>
      </w:r>
      <w:r>
        <w:t xml:space="preserve">E-mail:  </w:t>
      </w:r>
      <w:hyperlink r:id="rId8" w:history="1">
        <w:r w:rsidR="002A15A5" w:rsidRPr="00216BC4">
          <w:rPr>
            <w:rStyle w:val="Hipercze"/>
          </w:rPr>
          <w:t>biuro@fundacja.labrador.pl</w:t>
        </w:r>
      </w:hyperlink>
    </w:p>
    <w:p w14:paraId="09F1C538" w14:textId="6BD93DA1" w:rsidR="00CE6C72" w:rsidRDefault="005113AC" w:rsidP="007D189D">
      <w:pPr>
        <w:spacing w:line="276" w:lineRule="auto"/>
        <w:jc w:val="left"/>
      </w:pPr>
      <w:r>
        <w:t xml:space="preserve">Strona internetowa: </w:t>
      </w:r>
      <w:r w:rsidR="000E7359">
        <w:t>www.fundacja.labrador.pl</w:t>
      </w:r>
      <w:r w:rsidR="00EB0E05">
        <w:br/>
      </w:r>
      <w:r>
        <w:t xml:space="preserve">Telefon: </w:t>
      </w:r>
      <w:r w:rsidR="000E7359">
        <w:t>502 435 939</w:t>
      </w:r>
      <w:r>
        <w:t xml:space="preserve"> </w:t>
      </w:r>
      <w:r>
        <w:br/>
      </w:r>
      <w:r>
        <w:br/>
        <w:t xml:space="preserve">2. Przedmiot zamówienia: </w:t>
      </w:r>
      <w:r w:rsidR="00CE6C72">
        <w:br/>
      </w:r>
      <w:r w:rsidR="00CE6C72" w:rsidRPr="008470DB">
        <w:t>Prze</w:t>
      </w:r>
      <w:r w:rsidR="00CE6C72">
        <w:t xml:space="preserve">dmiotem zamówienia jest dostawa łącznie 12 personalizowanych kamizelek treningowych dla aplikantów i instruktorów zaangażowanych w proces szkolenia osób i psów przewodników w ramach projektu </w:t>
      </w:r>
      <w:r w:rsidR="00DD7E11">
        <w:t>„</w:t>
      </w:r>
      <w:r w:rsidR="00CE6C72">
        <w:t xml:space="preserve"> </w:t>
      </w:r>
      <w:r w:rsidR="00DD7E11">
        <w:t xml:space="preserve">„Budowa kompleksowego systemu szkolenia i udostępniania osobom niewidomym psów przewodników oraz zasad jego finansowania” </w:t>
      </w:r>
      <w:r w:rsidR="000C276A">
        <w:br/>
        <w:t>(</w:t>
      </w:r>
      <w:r w:rsidR="000C276A">
        <w:t>nr umowy: POWR.04.01.00-00-APS1/18)</w:t>
      </w:r>
      <w:r w:rsidR="00DD7E11">
        <w:br/>
      </w:r>
      <w:r w:rsidR="00CE6C72">
        <w:br/>
        <w:t>Szczegółowy opis :</w:t>
      </w:r>
      <w:r w:rsidR="00CE6C72">
        <w:br/>
      </w:r>
      <w:r w:rsidR="00CE6C72">
        <w:br/>
        <w:t>Kamizelki powinny mieć charakter uniwersalny  to znaczy</w:t>
      </w:r>
      <w:r w:rsidR="007D189D">
        <w:t xml:space="preserve"> model winien być przeznaczony zarówno</w:t>
      </w:r>
      <w:r w:rsidR="00CE6C72">
        <w:t xml:space="preserve"> dla kobiet jak i dla mężczyzn. Zróżnicowanie powinno jednak dotyczyć wzrostu  to znaczy krótsze dla osób o wzroście do 180</w:t>
      </w:r>
      <w:r w:rsidR="007D189D">
        <w:t xml:space="preserve"> </w:t>
      </w:r>
      <w:r w:rsidR="00CE6C72">
        <w:t>cm</w:t>
      </w:r>
      <w:r w:rsidR="007D189D">
        <w:t xml:space="preserve"> </w:t>
      </w:r>
      <w:r w:rsidR="00CE6C72">
        <w:t xml:space="preserve"> i dłuższe dla osób o wzroście powyżej 180 cm.</w:t>
      </w:r>
      <w:r w:rsidR="00CE6C72">
        <w:br/>
        <w:t>Kamizelka</w:t>
      </w:r>
      <w:r w:rsidR="006E03B7">
        <w:t xml:space="preserve"> zapinana z przodu na zamek ,</w:t>
      </w:r>
      <w:r w:rsidR="00CE6C72">
        <w:t xml:space="preserve"> powinna być dostosowana do założenia jej o każdej porze roku, Z tego względu , jak i z uwagi na różnice w budowie sylwetki powinna mieć możliwość regulacji szerokości.  </w:t>
      </w:r>
      <w:r w:rsidR="00CE6C72">
        <w:br/>
        <w:t xml:space="preserve">Kamizelka winna być wykonana z materiału odpornego na warunki atmosferyczne , a jednocześnie zapewniającego przepływ powietrza. Preferowane kolory kamizelki to czarny lub grafitowy. </w:t>
      </w:r>
      <w:r w:rsidR="00CE6C72">
        <w:br/>
        <w:t xml:space="preserve">Dodatkowo winna być wyposażona w co najmniej dwie </w:t>
      </w:r>
      <w:r w:rsidR="006E03B7">
        <w:t xml:space="preserve">funkcjonalne </w:t>
      </w:r>
      <w:r w:rsidR="00CE6C72">
        <w:t>kieszenie zewnętrzne oraz co najmniej jedną kieszeń wewnętrzną zapinaną na zamek</w:t>
      </w:r>
      <w:r w:rsidR="007D189D">
        <w:t xml:space="preserve"> oraz winna mieć wszyte odblask</w:t>
      </w:r>
      <w:r w:rsidR="006E03B7">
        <w:t>i</w:t>
      </w:r>
      <w:r w:rsidR="007D189D">
        <w:t xml:space="preserve"> zarówno z przodu , jak i z tyłu.</w:t>
      </w:r>
      <w:r w:rsidR="007D189D">
        <w:br/>
      </w:r>
      <w:r w:rsidR="00CE6C72">
        <w:lastRenderedPageBreak/>
        <w:br/>
        <w:t>Kamizelki winny być personalizowane poprzez umieszczenie na plecach  nadrukowanego napisu w kolorze białym o treści „TRENER PSA ASYSTUJĄCEGO” lub  „INSTRUKTOR EGZAMINATOR PSA ASYSTUJĄCEGO” .  Z przodu kamizelki , u dołu po prawej stronie nadrukowane logo Zamawiającego w kolorze piaskowym.</w:t>
      </w:r>
      <w:r w:rsidR="00CE6C72">
        <w:br/>
        <w:t>W ramach zamówienia Zamawiający dostarczy :</w:t>
      </w:r>
      <w:r w:rsidR="00CE6C72">
        <w:br/>
        <w:t>8 kamizelek z napisem TRENER  PSA  ASYSTUJĄCEGO  w rozmiarze do 180 cm wzrostu,</w:t>
      </w:r>
      <w:r w:rsidR="00CE6C72">
        <w:br/>
        <w:t>2  kamizelki z napisem TRENER  PSA  ASYSTUJĄCEGO w rozmiarze powyżej 180 cm wzrostu,</w:t>
      </w:r>
      <w:r w:rsidR="00CE6C72">
        <w:br/>
        <w:t>2 kamizelki z napisem INSTRUKTOR – EGZAMIONATOR  PSA  ASYSTUJĄCEGO w rozmiarze do 180 cm.</w:t>
      </w:r>
    </w:p>
    <w:p w14:paraId="2E8CC453" w14:textId="1B279E42" w:rsidR="00CE6C72" w:rsidRDefault="00CE6C72" w:rsidP="007D189D">
      <w:pPr>
        <w:spacing w:line="276" w:lineRule="auto"/>
        <w:jc w:val="left"/>
      </w:pPr>
    </w:p>
    <w:p w14:paraId="37AF27AE" w14:textId="77777777" w:rsidR="00CE6C72" w:rsidRPr="00F74354" w:rsidRDefault="00CE6C72" w:rsidP="007D189D">
      <w:pPr>
        <w:spacing w:line="276" w:lineRule="auto"/>
        <w:jc w:val="left"/>
      </w:pPr>
    </w:p>
    <w:p w14:paraId="14B1B522" w14:textId="27EEF481" w:rsidR="00DD7E11" w:rsidRDefault="005113AC" w:rsidP="007D189D">
      <w:pPr>
        <w:spacing w:line="276" w:lineRule="auto"/>
        <w:jc w:val="left"/>
      </w:pPr>
      <w:r w:rsidRPr="00F74354">
        <w:t>3. Wspólny słownik zamówie</w:t>
      </w:r>
      <w:r w:rsidR="00192EC0" w:rsidRPr="00F74354">
        <w:t>ń</w:t>
      </w:r>
      <w:r w:rsidRPr="00F74354">
        <w:t xml:space="preserve"> (CPV): </w:t>
      </w:r>
      <w:r w:rsidR="001517D2">
        <w:t xml:space="preserve"> odzież treningowa – 18412100-1  </w:t>
      </w:r>
    </w:p>
    <w:p w14:paraId="6CE8DA42" w14:textId="0AC7B396" w:rsidR="00633619" w:rsidRPr="00F74354" w:rsidRDefault="005113AC" w:rsidP="007D189D">
      <w:pPr>
        <w:spacing w:line="276" w:lineRule="auto"/>
        <w:jc w:val="left"/>
        <w:rPr>
          <w:color w:val="FF0000"/>
        </w:rPr>
      </w:pPr>
      <w:r>
        <w:br/>
      </w:r>
      <w:r w:rsidR="001517D2">
        <w:t>4</w:t>
      </w:r>
      <w:r>
        <w:t xml:space="preserve">. Zadania po stronie zamawiającego: </w:t>
      </w:r>
    </w:p>
    <w:p w14:paraId="656FC904" w14:textId="719B5536" w:rsidR="00633619" w:rsidRDefault="005113AC" w:rsidP="007D189D">
      <w:pPr>
        <w:spacing w:line="276" w:lineRule="auto"/>
        <w:jc w:val="left"/>
      </w:pPr>
      <w:r>
        <w:t xml:space="preserve">- </w:t>
      </w:r>
      <w:r w:rsidR="002702CE">
        <w:t>d</w:t>
      </w:r>
      <w:r>
        <w:t>okonanie wyboru najkorzystniejszej oferty i zawiadomienie Wykonawców, którzy złożyli oferty o wyborze najk</w:t>
      </w:r>
      <w:r w:rsidR="00633619">
        <w:t xml:space="preserve">orzystniejszej oferty </w:t>
      </w:r>
      <w:r w:rsidR="006E03B7">
        <w:t>do dnia ….</w:t>
      </w:r>
      <w:r>
        <w:t xml:space="preserve"> </w:t>
      </w:r>
    </w:p>
    <w:p w14:paraId="35A4DAB8" w14:textId="248E0944" w:rsidR="007D189D" w:rsidRDefault="005113AC" w:rsidP="007D189D">
      <w:pPr>
        <w:spacing w:line="276" w:lineRule="auto"/>
        <w:jc w:val="left"/>
      </w:pPr>
      <w:r>
        <w:t xml:space="preserve">- </w:t>
      </w:r>
      <w:r w:rsidR="002702CE">
        <w:t>p</w:t>
      </w:r>
      <w:r>
        <w:t xml:space="preserve">odpisanie umowy z wyłonionym Wykonawcą, </w:t>
      </w:r>
      <w:r>
        <w:br/>
      </w:r>
      <w:r>
        <w:br/>
      </w:r>
      <w:r w:rsidR="007D189D">
        <w:t xml:space="preserve"> </w:t>
      </w:r>
      <w:r w:rsidR="001517D2">
        <w:t>5</w:t>
      </w:r>
      <w:r>
        <w:t>. Termin i miejsce wykonania zamówienia</w:t>
      </w:r>
      <w:r w:rsidR="007D189D">
        <w:t xml:space="preserve"> do dnia </w:t>
      </w:r>
      <w:r>
        <w:t xml:space="preserve"> </w:t>
      </w:r>
      <w:r w:rsidR="007D189D">
        <w:t>31</w:t>
      </w:r>
      <w:r w:rsidR="00633619">
        <w:t xml:space="preserve">.05.2021 r. </w:t>
      </w:r>
      <w:r w:rsidR="00192EC0" w:rsidRPr="00F74354">
        <w:t>Poznań</w:t>
      </w:r>
      <w:r w:rsidR="00192EC0">
        <w:t xml:space="preserve"> </w:t>
      </w:r>
    </w:p>
    <w:p w14:paraId="242F3AF9" w14:textId="5F433A24" w:rsidR="004826B5" w:rsidRDefault="005113AC" w:rsidP="007D189D">
      <w:pPr>
        <w:pStyle w:val="Akapitzlist"/>
        <w:spacing w:after="200" w:line="276" w:lineRule="auto"/>
        <w:ind w:left="142"/>
        <w:contextualSpacing/>
        <w:jc w:val="left"/>
      </w:pPr>
      <w:r>
        <w:br/>
      </w:r>
      <w:r w:rsidR="001517D2">
        <w:t>6</w:t>
      </w:r>
      <w:r>
        <w:t xml:space="preserve">. Warunki udziału w postępowaniu: </w:t>
      </w:r>
      <w:r w:rsidR="002702CE">
        <w:br/>
      </w:r>
      <w:r>
        <w:t>O udzielenie zamówienia mogą ubiega</w:t>
      </w:r>
      <w:r w:rsidR="001C782C">
        <w:t>ć</w:t>
      </w:r>
      <w:r>
        <w:t xml:space="preserve"> się Wykonawcy, którzy spełniają następujące warunki: </w:t>
      </w:r>
      <w:r w:rsidR="006E03B7">
        <w:br/>
        <w:t>- prowadzą działalność  jako przedsiębiorcy od co najmniej 3 lat</w:t>
      </w:r>
      <w:r w:rsidR="00DD7E11">
        <w:t xml:space="preserve"> (forma prawna dowolna)</w:t>
      </w:r>
      <w:r w:rsidR="006E03B7">
        <w:t xml:space="preserve">,   </w:t>
      </w:r>
      <w:r w:rsidR="00192EC0">
        <w:br/>
      </w:r>
      <w:r>
        <w:t>- dysponują odpowiednim potencjałem technicznym oraz zasobami umożliwiającymi wykonanie zamówienia</w:t>
      </w:r>
      <w:r w:rsidR="006E03B7">
        <w:t>,</w:t>
      </w:r>
      <w:r w:rsidR="00062E75">
        <w:br/>
        <w:t xml:space="preserve">- posiadają doświadczenie w wytwarzaniu produktów związanych z pracą z psami </w:t>
      </w:r>
      <w:r w:rsidR="00D0638A">
        <w:t>,</w:t>
      </w:r>
      <w:r w:rsidR="00062E75">
        <w:t xml:space="preserve"> </w:t>
      </w:r>
      <w:r w:rsidR="006E03B7">
        <w:br/>
        <w:t xml:space="preserve">- współpracują lub współpracowali z co najmniej jednym </w:t>
      </w:r>
      <w:r w:rsidR="00062E75">
        <w:t xml:space="preserve">podmiotem </w:t>
      </w:r>
      <w:r w:rsidR="00F27690">
        <w:t xml:space="preserve">szkolącym i jednocześnie </w:t>
      </w:r>
      <w:r w:rsidR="00062E75">
        <w:t xml:space="preserve">korzystającym </w:t>
      </w:r>
      <w:r w:rsidR="00F27690">
        <w:t>w</w:t>
      </w:r>
      <w:r w:rsidR="00062E75">
        <w:t xml:space="preserve"> pracy</w:t>
      </w:r>
      <w:r w:rsidR="00F27690">
        <w:t xml:space="preserve"> z pomocy</w:t>
      </w:r>
      <w:r w:rsidR="00062E75">
        <w:t xml:space="preserve"> psów,</w:t>
      </w:r>
      <w:r w:rsidR="006E03B7">
        <w:t xml:space="preserve">   </w:t>
      </w:r>
      <w:r>
        <w:t xml:space="preserve"> </w:t>
      </w:r>
      <w:r w:rsidR="001C782C">
        <w:t xml:space="preserve"> </w:t>
      </w:r>
      <w:r w:rsidR="002702CE">
        <w:br/>
      </w:r>
      <w:r w:rsidR="00192EC0">
        <w:br/>
      </w:r>
      <w:r w:rsidR="001517D2">
        <w:t>7</w:t>
      </w:r>
      <w:r>
        <w:t>. Wykaz dokumentów wymaganych dla wykazania spełnienia warunków udziału w postępowaniu</w:t>
      </w:r>
      <w:r w:rsidR="00192EC0">
        <w:t>:</w:t>
      </w:r>
      <w:r>
        <w:t xml:space="preserve"> </w:t>
      </w:r>
      <w:r w:rsidR="00192EC0">
        <w:br/>
        <w:t xml:space="preserve">Wykonawca </w:t>
      </w:r>
      <w:r>
        <w:t>przedstawi dokumenty potwierdzające jego zdolnoś</w:t>
      </w:r>
      <w:r w:rsidR="001C782C">
        <w:t>ć</w:t>
      </w:r>
      <w:r>
        <w:t xml:space="preserve"> do wykonywania tego typu usług w formie kopii </w:t>
      </w:r>
      <w:r w:rsidR="001C782C">
        <w:t xml:space="preserve">wpisu do CEIDG </w:t>
      </w:r>
      <w:r w:rsidR="00062E75">
        <w:t xml:space="preserve"> lub odpisu z KRS</w:t>
      </w:r>
      <w:r w:rsidR="001C782C">
        <w:br/>
      </w:r>
      <w:r>
        <w:br/>
      </w:r>
      <w:r w:rsidR="001517D2">
        <w:t>8</w:t>
      </w:r>
      <w:r>
        <w:t xml:space="preserve">. Opis sposobu przygotowania oferty </w:t>
      </w:r>
      <w:r w:rsidR="00192EC0">
        <w:t>:</w:t>
      </w:r>
      <w:r w:rsidR="00192EC0">
        <w:br/>
        <w:t xml:space="preserve">- </w:t>
      </w:r>
      <w:r>
        <w:t xml:space="preserve"> Wykonawcy zobowiązani są zapozna</w:t>
      </w:r>
      <w:r w:rsidR="001C782C">
        <w:t>ć</w:t>
      </w:r>
      <w:r>
        <w:t xml:space="preserve"> się dokładnie z informacjami zawartymi w Zapytaniu ofertowym i przygotowa</w:t>
      </w:r>
      <w:r w:rsidR="001C782C">
        <w:t>ć</w:t>
      </w:r>
      <w:r>
        <w:t xml:space="preserve"> kompletną ofertę zgodnie z wymaganiami określonymi w tym dokumencie. </w:t>
      </w:r>
      <w:r w:rsidR="00192EC0">
        <w:br/>
        <w:t xml:space="preserve">-  </w:t>
      </w:r>
      <w:r>
        <w:t xml:space="preserve">Wykonawcy ponoszą wszelkie koszty własne związane z przygotowaniem i złożeniem </w:t>
      </w:r>
      <w:r>
        <w:lastRenderedPageBreak/>
        <w:t xml:space="preserve">oferty, niezależnie od wyniku postępowania. </w:t>
      </w:r>
      <w:r w:rsidR="00192EC0">
        <w:br/>
      </w:r>
      <w:r>
        <w:t xml:space="preserve">Zamawiający w żadnym przypadku nie odpowiada za koszty poniesione przez Wykonawców w związku z przygotowaniem i złożeniem oferty. Wykonawcy zobowiązują się nie </w:t>
      </w:r>
      <w:r w:rsidRPr="001C782C">
        <w:t>zgłasza</w:t>
      </w:r>
      <w:r w:rsidR="001C782C">
        <w:t>ć</w:t>
      </w:r>
      <w:r w:rsidRPr="001C782C">
        <w:t xml:space="preserve"> j</w:t>
      </w:r>
      <w:r>
        <w:t>akichkolwiek roszcze</w:t>
      </w:r>
      <w:r w:rsidR="001C782C">
        <w:t>ń</w:t>
      </w:r>
      <w:r>
        <w:t xml:space="preserve"> z tego tytułu względem Zamawiającego. </w:t>
      </w:r>
      <w:r w:rsidR="00F06E77">
        <w:br/>
      </w:r>
      <w:r>
        <w:t>Oferta powinna zawiera</w:t>
      </w:r>
      <w:r w:rsidR="001C782C">
        <w:t>ć</w:t>
      </w:r>
      <w:r>
        <w:t xml:space="preserve"> </w:t>
      </w:r>
      <w:r w:rsidR="00F06E77">
        <w:t>całkowity</w:t>
      </w:r>
      <w:r>
        <w:t xml:space="preserve"> koszt  realizacj</w:t>
      </w:r>
      <w:r w:rsidR="00F06E77">
        <w:t>i</w:t>
      </w:r>
      <w:r>
        <w:t xml:space="preserve"> </w:t>
      </w:r>
      <w:r w:rsidR="002702CE">
        <w:t xml:space="preserve"> </w:t>
      </w:r>
      <w:r>
        <w:t>zamówienia</w:t>
      </w:r>
      <w:r w:rsidR="007B3FE9">
        <w:t xml:space="preserve"> w kwocie brutto</w:t>
      </w:r>
      <w:r w:rsidR="00062E75">
        <w:t>.</w:t>
      </w:r>
      <w:r w:rsidR="00F06E77">
        <w:t xml:space="preserve"> </w:t>
      </w:r>
      <w:r w:rsidR="00D0638A">
        <w:br/>
        <w:t>Należy także podać cenę jednostkową kamizelki brutto. Jeżeli cena jednostkowa jest uzależniona od wielkości (rozmiaru) lub rodzaju personalizacji (np. ilości znaków składających się na personalizację ), należy podać cenę jednostkową brutto każdego rodzaju kamizelki oraz wartość brutto .</w:t>
      </w:r>
      <w:r w:rsidR="007B3FE9">
        <w:br/>
      </w:r>
      <w:r>
        <w:t>Cenę należy poda</w:t>
      </w:r>
      <w:r w:rsidR="001C782C">
        <w:t>ć</w:t>
      </w:r>
      <w:r>
        <w:t xml:space="preserve"> z dokładnością do dwóch miejsc po przecinku w kwocie brutto. </w:t>
      </w:r>
      <w:r w:rsidR="00F06E77">
        <w:br/>
      </w:r>
      <w:r>
        <w:t>Oferta powinna by</w:t>
      </w:r>
      <w:r w:rsidR="001C782C">
        <w:t>ć</w:t>
      </w:r>
      <w:r>
        <w:t xml:space="preserve"> sporządzona w języku polskim.</w:t>
      </w:r>
      <w:r>
        <w:br/>
      </w:r>
      <w:r>
        <w:br/>
      </w:r>
      <w:r w:rsidR="001517D2">
        <w:t>9</w:t>
      </w:r>
      <w:r>
        <w:t xml:space="preserve">. Osoby uprawnione do porozumiewania się z potencjalnymi wykonawcami </w:t>
      </w:r>
      <w:r w:rsidR="004826B5">
        <w:t xml:space="preserve">: Irena Semmler 502 435 939,  </w:t>
      </w:r>
      <w:hyperlink r:id="rId9" w:history="1">
        <w:r w:rsidR="004826B5" w:rsidRPr="00F577B0">
          <w:rPr>
            <w:rStyle w:val="Hipercze"/>
          </w:rPr>
          <w:t>i.semmler@labrador.pl</w:t>
        </w:r>
      </w:hyperlink>
    </w:p>
    <w:p w14:paraId="5FFEFCCD" w14:textId="479E48AD" w:rsidR="005113AC" w:rsidRDefault="005113AC" w:rsidP="00F27690">
      <w:pPr>
        <w:pStyle w:val="Akapitzlist"/>
        <w:spacing w:after="200" w:line="288" w:lineRule="auto"/>
        <w:ind w:left="142"/>
        <w:contextualSpacing/>
        <w:jc w:val="left"/>
      </w:pPr>
      <w:r>
        <w:br/>
        <w:t>1</w:t>
      </w:r>
      <w:r w:rsidR="001517D2">
        <w:t>0</w:t>
      </w:r>
      <w:r>
        <w:t>. Miejsce, termin i sposób złożenia oferty</w:t>
      </w:r>
      <w:r w:rsidR="004826B5">
        <w:t xml:space="preserve"> :</w:t>
      </w:r>
      <w:r w:rsidR="004826B5">
        <w:br/>
      </w:r>
      <w:r>
        <w:t xml:space="preserve"> Złożenie oferty polega na wypełnieniu Formularza ofertowego i przygotowaniu niezbędnych dokumentów, podpisaniu ich, a następnie złożeniu w formie elektronicznej e-mailem na adres </w:t>
      </w:r>
      <w:hyperlink r:id="rId10" w:history="1">
        <w:r w:rsidR="004826B5" w:rsidRPr="00F577B0">
          <w:rPr>
            <w:rStyle w:val="Hipercze"/>
          </w:rPr>
          <w:t>zamowienia@fundacja.labrador.pl</w:t>
        </w:r>
      </w:hyperlink>
      <w:r w:rsidR="007B3FE9">
        <w:rPr>
          <w:rStyle w:val="Hipercze"/>
        </w:rPr>
        <w:br/>
      </w:r>
      <w:r w:rsidR="007B3FE9">
        <w:t>Ofertę prosimy przesłać wpisując w tytule wiadomości „Oferta do zapytania ofertowego nr 5/</w:t>
      </w:r>
      <w:proofErr w:type="spellStart"/>
      <w:r w:rsidR="007B3FE9">
        <w:t>FLab</w:t>
      </w:r>
      <w:proofErr w:type="spellEnd"/>
      <w:r w:rsidR="007B3FE9">
        <w:t>/2021</w:t>
      </w:r>
      <w:r w:rsidR="007B3FE9">
        <w:br/>
      </w:r>
      <w:r>
        <w:t>Oferta musi by</w:t>
      </w:r>
      <w:r w:rsidR="001C782C">
        <w:t>ć</w:t>
      </w:r>
      <w:r>
        <w:t xml:space="preserve"> złożona w terminie do</w:t>
      </w:r>
      <w:r w:rsidR="007B3FE9">
        <w:t xml:space="preserve"> </w:t>
      </w:r>
      <w:r w:rsidR="000C276A">
        <w:t>25 maja,</w:t>
      </w:r>
      <w:r w:rsidR="007B3FE9">
        <w:t xml:space="preserve">  godz</w:t>
      </w:r>
      <w:r w:rsidR="000C276A">
        <w:t>. 23.00.</w:t>
      </w:r>
      <w:r w:rsidR="007B3FE9">
        <w:t xml:space="preserve">        </w:t>
      </w:r>
      <w:r>
        <w:t xml:space="preserve"> </w:t>
      </w:r>
      <w:r w:rsidR="001C782C">
        <w:br/>
      </w:r>
      <w:r>
        <w:t xml:space="preserve">Oferty złożone po terminie nie będą rozpatrywane.  </w:t>
      </w:r>
      <w:r w:rsidR="001C782C">
        <w:br/>
      </w:r>
      <w:r>
        <w:t>Każdy Wykonawca może złoży</w:t>
      </w:r>
      <w:r w:rsidR="001C782C">
        <w:t>ć</w:t>
      </w:r>
      <w:r>
        <w:t xml:space="preserve"> jedną ofertę.  Złożone wraz z ofertą dokumenty lub oświadczenia nie podlegają zwrotowi.</w:t>
      </w:r>
      <w:r w:rsidR="00F06E77">
        <w:br/>
      </w:r>
      <w:r>
        <w:t>Zamawiający będzie miał prawo żąda</w:t>
      </w:r>
      <w:r w:rsidR="001C782C">
        <w:t>ć</w:t>
      </w:r>
      <w:r>
        <w:t xml:space="preserve"> wyjaśnie</w:t>
      </w:r>
      <w:r w:rsidR="001C782C">
        <w:t>ń</w:t>
      </w:r>
      <w:r>
        <w:t xml:space="preserve"> od Wykonawców, których oferty będą zawierały rażąco niską cenę w stosunku do przedmiotu zamówienia. </w:t>
      </w:r>
      <w:r w:rsidR="00F06E77">
        <w:br/>
      </w:r>
      <w:r>
        <w:t xml:space="preserve">Zamawiający zastrzega sobie prawo do poprawienia w tekście przesłanego zapytania ofertowego oczywistych omyłek pisarskich lub rachunkowych, niezwłocznie zawiadamiając o tym potencjalnych Wykonawców. </w:t>
      </w:r>
      <w:r w:rsidR="00F06E77">
        <w:br/>
      </w:r>
      <w:r>
        <w:t xml:space="preserve">Zamawiający zastrzega sobie prawo przedłużenia terminu składania ofert oraz unieważnienia zapytania bez ponoszenia jakichkolwiek skutków prawnych i finansowych. </w:t>
      </w:r>
      <w:r w:rsidR="00F06E77">
        <w:br/>
      </w:r>
      <w:r>
        <w:t xml:space="preserve">Do upływu terminu składania ofert Zamawiający zastrzega sobie prawo zmiany lub uzupełnienia treści niniejszego zapytania ofertowego. </w:t>
      </w:r>
      <w:r w:rsidR="00F06E77">
        <w:br/>
      </w:r>
      <w:r>
        <w:t xml:space="preserve">W tej sytuacji Wykonawcy, którzy złożyli ofertę zostaną poinformowani o nowym terminie składania ofert oraz o dokonanej zmianie treści zapytania ofertowego. </w:t>
      </w:r>
      <w:r>
        <w:br/>
      </w:r>
      <w:r>
        <w:br/>
        <w:t>1</w:t>
      </w:r>
      <w:r w:rsidR="001517D2">
        <w:t>1</w:t>
      </w:r>
      <w:r>
        <w:t xml:space="preserve">. Kryteria oceny ofert i wyboru wykonawcy </w:t>
      </w:r>
      <w:r w:rsidR="001C782C">
        <w:br/>
      </w:r>
      <w:r>
        <w:t>a) Wykonawca może zdoby</w:t>
      </w:r>
      <w:r w:rsidR="00F06E77">
        <w:t>ć</w:t>
      </w:r>
      <w:r>
        <w:t xml:space="preserve"> maksymalnie 100 punktów . </w:t>
      </w:r>
      <w:r w:rsidR="001C782C">
        <w:br/>
      </w:r>
      <w:r>
        <w:t>Wartoś</w:t>
      </w:r>
      <w:r w:rsidR="001C782C">
        <w:t>ć</w:t>
      </w:r>
      <w:r>
        <w:t xml:space="preserve"> punktową podaje się w zaokrągleniu do dwóch miejsc po przecinku. Za </w:t>
      </w:r>
      <w:r>
        <w:lastRenderedPageBreak/>
        <w:t>najkorzystniejsz</w:t>
      </w:r>
      <w:r w:rsidR="004C4B9A">
        <w:t xml:space="preserve">ą zostanie uznana </w:t>
      </w:r>
      <w:r>
        <w:t xml:space="preserve"> ofert</w:t>
      </w:r>
      <w:r w:rsidR="004C4B9A">
        <w:t>a</w:t>
      </w:r>
      <w:r>
        <w:t xml:space="preserve">  z największą liczbą punktów. </w:t>
      </w:r>
      <w:r w:rsidR="009F7148">
        <w:br/>
      </w:r>
      <w:r>
        <w:t>b) W toku badania i oceny ofert Zamawiający może żąda</w:t>
      </w:r>
      <w:r w:rsidR="009F7148">
        <w:t>ć</w:t>
      </w:r>
      <w:r>
        <w:t xml:space="preserve"> od Wykonawców wyjaśnie</w:t>
      </w:r>
      <w:r w:rsidR="009F7148">
        <w:t>ń</w:t>
      </w:r>
      <w:r>
        <w:t xml:space="preserve"> dotyczących treści złożonych ofert oraz ich uzupełnie</w:t>
      </w:r>
      <w:r w:rsidR="009F7148">
        <w:t>ń</w:t>
      </w:r>
      <w:r>
        <w:t xml:space="preserve"> i poprawia</w:t>
      </w:r>
      <w:r w:rsidR="009F7148">
        <w:t>ć</w:t>
      </w:r>
      <w:r>
        <w:t xml:space="preserve"> oczywiste omyłki.</w:t>
      </w:r>
      <w:r w:rsidR="009F7148">
        <w:br/>
      </w:r>
      <w:r>
        <w:t>c) Zamawiający zastrzega sobie prawo sprawdzenia w toku oceny oferty wiarygodności przedstawionych przez Wykonawców dokumentów</w:t>
      </w:r>
      <w:r w:rsidR="00427630">
        <w:t xml:space="preserve"> oraz złożonych oświadczeń</w:t>
      </w:r>
      <w:r>
        <w:t xml:space="preserve"> </w:t>
      </w:r>
      <w:r w:rsidR="009F7148">
        <w:br/>
      </w:r>
      <w:r>
        <w:t xml:space="preserve">d) Oferta zawierająca nieprawdziwe dane lub dane, których Wykonawca nie poprawił w czasie wyznaczonym przez Zamawiającego podlega odrzuceniu. </w:t>
      </w:r>
      <w:r>
        <w:br/>
      </w:r>
      <w:r>
        <w:br/>
        <w:t>1</w:t>
      </w:r>
      <w:r w:rsidR="001517D2">
        <w:t>2</w:t>
      </w:r>
      <w:r>
        <w:t>. Sposób o</w:t>
      </w:r>
      <w:r w:rsidR="004C4B9A">
        <w:t xml:space="preserve">ceny </w:t>
      </w:r>
      <w:r>
        <w:t xml:space="preserve"> oferty </w:t>
      </w:r>
      <w:r w:rsidR="004C4B9A">
        <w:br/>
      </w:r>
      <w:r>
        <w:t xml:space="preserve">W przedmiotowym postępowaniu przy wyborze najkorzystniejszej oferty Zamawiający zastosuje następujące kryterium: </w:t>
      </w:r>
      <w:r w:rsidR="009F7148">
        <w:br/>
      </w:r>
      <w:r>
        <w:t xml:space="preserve">1) Kryterium – Cena – max. </w:t>
      </w:r>
      <w:r w:rsidR="00427630">
        <w:t>70</w:t>
      </w:r>
      <w:r>
        <w:t xml:space="preserve"> pkt </w:t>
      </w:r>
      <w:r w:rsidR="00F06E77">
        <w:br/>
      </w:r>
      <w:r>
        <w:t>Ocenie podlega</w:t>
      </w:r>
      <w:r w:rsidR="009F7148">
        <w:t>ć</w:t>
      </w:r>
      <w:r>
        <w:t xml:space="preserve"> będzie łączna </w:t>
      </w:r>
      <w:r w:rsidR="00D0638A">
        <w:t>wartość</w:t>
      </w:r>
      <w:r>
        <w:t xml:space="preserve"> brutto </w:t>
      </w:r>
      <w:r w:rsidR="00D0638A">
        <w:t>zamówienia</w:t>
      </w:r>
      <w:r>
        <w:t xml:space="preserve">. </w:t>
      </w:r>
      <w:r w:rsidR="00E75F9C">
        <w:t>C</w:t>
      </w:r>
      <w:r>
        <w:t>ena brutto musi by</w:t>
      </w:r>
      <w:r w:rsidR="009F7148">
        <w:t>ć</w:t>
      </w:r>
      <w:r>
        <w:t xml:space="preserve"> stała. </w:t>
      </w:r>
      <w:r w:rsidR="00E75F9C">
        <w:br/>
      </w:r>
      <w:r w:rsidR="00E75F9C" w:rsidRPr="009F30CD">
        <w:t xml:space="preserve">W ramach niniejszego kryterium Wykonawcom zostaną przypisane punkty w skali od 0 do </w:t>
      </w:r>
      <w:r w:rsidR="00D0638A">
        <w:t>70</w:t>
      </w:r>
      <w:r w:rsidR="00E75F9C" w:rsidRPr="009F30CD">
        <w:t xml:space="preserve">. Najwyższą liczbę punktów, otrzyma oferta zawierająca najniższą łączną </w:t>
      </w:r>
      <w:r w:rsidR="00E75F9C">
        <w:t>wartość</w:t>
      </w:r>
      <w:r w:rsidR="00E75F9C" w:rsidRPr="009F30CD">
        <w:t xml:space="preserve"> brutto</w:t>
      </w:r>
      <w:r w:rsidR="00E75F9C">
        <w:t xml:space="preserve"> zamówienia.</w:t>
      </w:r>
      <w:r w:rsidR="00E75F9C">
        <w:br/>
        <w:t>P</w:t>
      </w:r>
      <w:r w:rsidR="00E75F9C" w:rsidRPr="009F30CD">
        <w:t xml:space="preserve">ozostali Wykonawcy otrzymają odpowiednio mniej punktów wyliczonych wg wzoru: </w:t>
      </w:r>
      <w:r w:rsidR="00BD3740">
        <w:br/>
      </w:r>
      <w:r w:rsidR="00E75F9C" w:rsidRPr="009F30CD">
        <w:br/>
      </w:r>
      <w:r w:rsidR="00E75F9C" w:rsidRPr="00E75F9C">
        <w:t xml:space="preserve">Najniższa łączna cena brutto   </w:t>
      </w:r>
      <w:r w:rsidR="00E75F9C" w:rsidRPr="00E75F9C">
        <w:br/>
        <w:t xml:space="preserve">  ----------------------------------      x </w:t>
      </w:r>
      <w:r w:rsidR="00D0638A">
        <w:t>70</w:t>
      </w:r>
      <w:r w:rsidR="00E75F9C" w:rsidRPr="00E75F9C">
        <w:t xml:space="preserve">  pkt = liczba punktów oferty ocenianej </w:t>
      </w:r>
      <w:r w:rsidR="00D0638A">
        <w:br/>
      </w:r>
      <w:r w:rsidR="00E75F9C" w:rsidRPr="00E75F9C">
        <w:t>Cena brutto oferty ocenianej</w:t>
      </w:r>
      <w:r w:rsidR="00D0638A">
        <w:br/>
      </w:r>
      <w:r w:rsidR="00D0638A">
        <w:br/>
        <w:t xml:space="preserve">2) </w:t>
      </w:r>
      <w:r w:rsidR="0076598C">
        <w:t xml:space="preserve">Kryterium : </w:t>
      </w:r>
      <w:bookmarkStart w:id="0" w:name="_Hlk72243497"/>
      <w:r w:rsidR="0076598C">
        <w:t xml:space="preserve">większe niż trzyletnie doświadczenie w wytwarzaniu i obrocie akcesoriami </w:t>
      </w:r>
      <w:r w:rsidR="00F27690">
        <w:t xml:space="preserve"> do</w:t>
      </w:r>
      <w:r w:rsidR="0076598C">
        <w:t xml:space="preserve"> pracy z psami :</w:t>
      </w:r>
      <w:r w:rsidR="0076598C">
        <w:br/>
        <w:t>a) przedział 4 -5 lat   -    5 pkt,</w:t>
      </w:r>
      <w:r w:rsidR="0076598C">
        <w:br/>
        <w:t xml:space="preserve">b) przedział 6 – 7 lat  -  10 pkt, </w:t>
      </w:r>
      <w:r w:rsidR="00F27690">
        <w:br/>
        <w:t>c) powyżej 7 lat          - 15 pkt</w:t>
      </w:r>
      <w:r w:rsidR="0076598C">
        <w:t xml:space="preserve">   </w:t>
      </w:r>
      <w:r w:rsidR="00F27690">
        <w:br/>
      </w:r>
      <w:r w:rsidR="00F27690">
        <w:br/>
        <w:t xml:space="preserve">3) Kryterium  : współpraca z większą niż wymagana zapytaniem ofertowym liczbą   z podmiotów szkolących i jednocześnie korzystających w pracy z pomocy psów  </w:t>
      </w:r>
      <w:r w:rsidR="00F27690">
        <w:br/>
        <w:t>a) dwa podmioty   -   5 pkt</w:t>
      </w:r>
      <w:r w:rsidR="00F27690">
        <w:br/>
        <w:t>b) trzy podmioty   -  10 pkt</w:t>
      </w:r>
      <w:r w:rsidR="00F27690">
        <w:br/>
        <w:t>c) więcej niż trzy podmioty  - 15 pkt</w:t>
      </w:r>
    </w:p>
    <w:bookmarkEnd w:id="0"/>
    <w:p w14:paraId="30FC7114" w14:textId="641432E0" w:rsidR="005113AC" w:rsidRPr="00BD3740" w:rsidRDefault="005113AC" w:rsidP="00BD3740">
      <w:pPr>
        <w:spacing w:line="240" w:lineRule="auto"/>
        <w:jc w:val="left"/>
        <w:rPr>
          <w:rFonts w:asciiTheme="minorHAnsi" w:hAnsiTheme="minorHAnsi"/>
          <w:color w:val="000000"/>
          <w:sz w:val="16"/>
          <w:szCs w:val="16"/>
        </w:rPr>
      </w:pPr>
      <w:r>
        <w:t>1</w:t>
      </w:r>
      <w:r w:rsidR="001517D2">
        <w:t>3</w:t>
      </w:r>
      <w:r>
        <w:t>. Termin związania ofertą</w:t>
      </w:r>
      <w:r w:rsidR="009F7148">
        <w:t>.</w:t>
      </w:r>
      <w:r w:rsidR="009F7148">
        <w:br/>
      </w:r>
      <w:r>
        <w:t xml:space="preserve">Wykonawca jest związany złożoną ofertą przez </w:t>
      </w:r>
      <w:r w:rsidRPr="00633619">
        <w:t>okres 30 dni</w:t>
      </w:r>
      <w:r>
        <w:t xml:space="preserve">. - Bieg terminu związania ofertą rozpoczyna się wraz z upływem terminu składania ofert. </w:t>
      </w:r>
      <w:r>
        <w:br/>
      </w:r>
      <w:r>
        <w:br/>
        <w:t>1</w:t>
      </w:r>
      <w:r w:rsidR="001517D2">
        <w:t>4</w:t>
      </w:r>
      <w:r>
        <w:t>. Unieważnienie postępowania</w:t>
      </w:r>
      <w:r w:rsidR="009F7148">
        <w:t>.</w:t>
      </w:r>
      <w:r w:rsidR="009F7148">
        <w:br/>
      </w:r>
      <w:r>
        <w:t xml:space="preserve"> Zamawiający zastrzega sobie możliwoś</w:t>
      </w:r>
      <w:r w:rsidR="009F7148">
        <w:t>ć</w:t>
      </w:r>
      <w:r>
        <w:t xml:space="preserve"> unieważnienia postępowania bez podania przyczyny. W przypadku unieważnienia postępowania, Zamawiający nie ponosi kosztów </w:t>
      </w:r>
      <w:r>
        <w:lastRenderedPageBreak/>
        <w:t xml:space="preserve">postępowania poniesionych przez Oferentów. </w:t>
      </w:r>
      <w:r>
        <w:br/>
      </w:r>
      <w:r>
        <w:br/>
        <w:t>1</w:t>
      </w:r>
      <w:r w:rsidR="001517D2">
        <w:t>5</w:t>
      </w:r>
      <w:r>
        <w:t>. Uwagi ko</w:t>
      </w:r>
      <w:r w:rsidR="009F7148">
        <w:t>ń</w:t>
      </w:r>
      <w:r>
        <w:t xml:space="preserve">cowe </w:t>
      </w:r>
      <w:r w:rsidR="00BD3740">
        <w:t>.</w:t>
      </w:r>
      <w:r>
        <w:t xml:space="preserve"> </w:t>
      </w:r>
      <w:r w:rsidR="009F7148">
        <w:br/>
      </w:r>
      <w:r>
        <w:t>Zamawiający zastrzega sobie możliwoś</w:t>
      </w:r>
      <w:r w:rsidR="009F7148">
        <w:t>ć</w:t>
      </w:r>
      <w:r>
        <w:t xml:space="preserve"> negocjowania ceny z Wykonawcą, który złoży najkorzystniejszą ofertę, w przypadku, gdy wartoś</w:t>
      </w:r>
      <w:r w:rsidR="009F7148">
        <w:t>ć</w:t>
      </w:r>
      <w:r>
        <w:t xml:space="preserve"> oferty przewyższa kwotę środków przeznaczonych na zamówienie</w:t>
      </w:r>
      <w:r w:rsidR="009F7148">
        <w:t>.</w:t>
      </w:r>
      <w:r w:rsidR="009F7148">
        <w:br/>
      </w:r>
      <w:r>
        <w:t>W przypadku zaistnienia sytuacji związanej z potrzebą dokonania stosownych zamian w umowie z Wykonawcą, w celu właściwej realizacji zamówienia zastrzega się możliwoś</w:t>
      </w:r>
      <w:r w:rsidR="009F7148">
        <w:t>ć</w:t>
      </w:r>
      <w:r>
        <w:t xml:space="preserve"> dokonania niniejszych zmian w drodze aneksu do umowy. Zakres zmian może dotyczy</w:t>
      </w:r>
      <w:r w:rsidR="009F7148">
        <w:t>ć</w:t>
      </w:r>
      <w:r>
        <w:t xml:space="preserve"> m.in.:</w:t>
      </w:r>
      <w:r w:rsidR="009F7148">
        <w:br/>
      </w:r>
      <w:r w:rsidR="00BD3740">
        <w:t>-</w:t>
      </w:r>
      <w:r>
        <w:t xml:space="preserve"> okresu i harmonogramu realizacji umowy,</w:t>
      </w:r>
      <w:r w:rsidR="009F7148">
        <w:br/>
      </w:r>
      <w:r>
        <w:t>określonego w umowie)</w:t>
      </w:r>
      <w:r w:rsidR="00BD3740">
        <w:br/>
        <w:t>- zakresu (zmniejszenia)</w:t>
      </w:r>
      <w:r w:rsidR="00BD3740">
        <w:br/>
      </w:r>
      <w:r w:rsidR="009F7148">
        <w:br/>
      </w:r>
      <w:r w:rsidR="00BD3740">
        <w:t>1</w:t>
      </w:r>
      <w:r w:rsidR="001517D2">
        <w:t>6</w:t>
      </w:r>
      <w:r w:rsidR="00BD3740">
        <w:t xml:space="preserve">. </w:t>
      </w:r>
      <w:r>
        <w:t xml:space="preserve">Z możliwości realizacji zamówienia będą wyłączone podmioty, które powiązane są z </w:t>
      </w:r>
      <w:r w:rsidR="009F7148">
        <w:t>Zamawiającym</w:t>
      </w:r>
      <w:r>
        <w:t xml:space="preserve"> lub osobami upoważnionymi do zaciągania zobowiąza</w:t>
      </w:r>
      <w:r w:rsidR="009F7148">
        <w:t>ń</w:t>
      </w:r>
      <w:r>
        <w:t xml:space="preserve"> w imieniu </w:t>
      </w:r>
      <w:r w:rsidR="009F7148">
        <w:t>Zamawiającego</w:t>
      </w:r>
      <w:r>
        <w:t xml:space="preserve"> lub osobami wykonującymi w imieniu </w:t>
      </w:r>
      <w:r w:rsidR="009F7148">
        <w:t>Zamawiającego</w:t>
      </w:r>
      <w:r>
        <w:t xml:space="preserve"> czynności związane z przygotowaniem i przeprowadzeniem procedury wyboru wykonawcy osobowo lub kapitałowo. </w:t>
      </w:r>
      <w:r w:rsidR="00BD3740">
        <w:br/>
      </w:r>
      <w:r>
        <w:t>Niniejsze ogłoszenie nie jest ogłoszeniem w rozumieniu ustawy Prawo zamówie</w:t>
      </w:r>
      <w:r w:rsidR="009F7148">
        <w:t>ń</w:t>
      </w:r>
      <w:r>
        <w:t xml:space="preserve"> publicznych, a propozycje składane przez zainteresowane podmioty nie są ofertami w rozumieniu kodeksu cywilnego. </w:t>
      </w:r>
      <w:r w:rsidR="00BD3740">
        <w:br/>
      </w:r>
      <w:r>
        <w:t xml:space="preserve">Niniejsze zapytanie ofertowe nie stanowi zobowiązania </w:t>
      </w:r>
      <w:r w:rsidR="009F7148">
        <w:t xml:space="preserve">Fundacji na rzecz Osób Niewidomych Labrador Pies Przewodnik </w:t>
      </w:r>
      <w:r>
        <w:t xml:space="preserve">do zawarcia umowy. </w:t>
      </w:r>
      <w:r w:rsidR="00BD3740">
        <w:br/>
        <w:t xml:space="preserve">Zamawiający </w:t>
      </w:r>
      <w:r>
        <w:t>może odstąpi</w:t>
      </w:r>
      <w:r w:rsidR="009F7148">
        <w:t>ć</w:t>
      </w:r>
      <w:r>
        <w:t xml:space="preserve"> od podpisania umowy bez podania uzasadnienia swojej decyzji. </w:t>
      </w:r>
      <w:r>
        <w:br/>
      </w:r>
      <w:r>
        <w:br/>
        <w:t>1</w:t>
      </w:r>
      <w:r w:rsidR="001517D2">
        <w:t>7</w:t>
      </w:r>
      <w:r>
        <w:t>. Postanowienia ko</w:t>
      </w:r>
      <w:r w:rsidR="009F7148">
        <w:t>ń</w:t>
      </w:r>
      <w:r>
        <w:t>cowe</w:t>
      </w:r>
      <w:r w:rsidR="009F7148">
        <w:t>.</w:t>
      </w:r>
      <w:r w:rsidR="009F7148">
        <w:br/>
      </w:r>
      <w:r>
        <w:t xml:space="preserve"> Do zapytania ofertowego dołączono</w:t>
      </w:r>
      <w:r w:rsidR="000C276A">
        <w:t xml:space="preserve"> :</w:t>
      </w:r>
      <w:r w:rsidR="00445B71">
        <w:br/>
      </w:r>
      <w:r w:rsidR="000C276A">
        <w:t xml:space="preserve">- </w:t>
      </w:r>
      <w:r w:rsidR="00445B71">
        <w:t>wzór oferty</w:t>
      </w:r>
    </w:p>
    <w:sectPr w:rsidR="005113AC" w:rsidRPr="00BD3740">
      <w:headerReference w:type="default" r:id="rId11"/>
      <w:footerReference w:type="default" r:id="rId12"/>
      <w:pgSz w:w="11906" w:h="16838"/>
      <w:pgMar w:top="765"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B9FB1" w14:textId="77777777" w:rsidR="00C174BD" w:rsidRDefault="00C174BD">
      <w:pPr>
        <w:spacing w:line="240" w:lineRule="auto"/>
      </w:pPr>
      <w:r>
        <w:separator/>
      </w:r>
    </w:p>
  </w:endnote>
  <w:endnote w:type="continuationSeparator" w:id="0">
    <w:p w14:paraId="78B0E146" w14:textId="77777777" w:rsidR="00C174BD" w:rsidRDefault="00C17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A1CA" w14:textId="77777777" w:rsidR="00CA2C11" w:rsidRDefault="00CA2C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699D3" w14:textId="77777777" w:rsidR="00C174BD" w:rsidRDefault="00C174BD">
      <w:pPr>
        <w:spacing w:line="240" w:lineRule="auto"/>
      </w:pPr>
      <w:r>
        <w:separator/>
      </w:r>
    </w:p>
  </w:footnote>
  <w:footnote w:type="continuationSeparator" w:id="0">
    <w:p w14:paraId="030621D8" w14:textId="77777777" w:rsidR="00C174BD" w:rsidRDefault="00C174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CF94" w14:textId="77777777" w:rsidR="00CA2C11" w:rsidRDefault="006E574D">
    <w:pPr>
      <w:pStyle w:val="Nagwek"/>
    </w:pPr>
    <w:r>
      <w:rPr>
        <w:noProof/>
        <w:lang w:val="pl-PL" w:eastAsia="pl-PL"/>
      </w:rPr>
      <w:drawing>
        <wp:inline distT="0" distB="0" distL="0" distR="0" wp14:anchorId="3EF5DE65" wp14:editId="7961AC45">
          <wp:extent cx="5760720" cy="80518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1"/>
                  <a:stretch>
                    <a:fillRect/>
                  </a:stretch>
                </pic:blipFill>
                <pic:spPr bwMode="auto">
                  <a:xfrm>
                    <a:off x="0" y="0"/>
                    <a:ext cx="5760720" cy="805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76EF1"/>
    <w:multiLevelType w:val="hybridMultilevel"/>
    <w:tmpl w:val="C47ED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9397F40"/>
    <w:multiLevelType w:val="hybridMultilevel"/>
    <w:tmpl w:val="5330BFE6"/>
    <w:lvl w:ilvl="0" w:tplc="074E9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11"/>
    <w:rsid w:val="00014933"/>
    <w:rsid w:val="00062E75"/>
    <w:rsid w:val="0007719F"/>
    <w:rsid w:val="000C276A"/>
    <w:rsid w:val="000E7359"/>
    <w:rsid w:val="00100752"/>
    <w:rsid w:val="0010458D"/>
    <w:rsid w:val="00127ACB"/>
    <w:rsid w:val="00132F5D"/>
    <w:rsid w:val="00144650"/>
    <w:rsid w:val="001517D2"/>
    <w:rsid w:val="0016069D"/>
    <w:rsid w:val="00192EC0"/>
    <w:rsid w:val="001C782C"/>
    <w:rsid w:val="002702CE"/>
    <w:rsid w:val="002A15A5"/>
    <w:rsid w:val="002C7435"/>
    <w:rsid w:val="002F2225"/>
    <w:rsid w:val="003472A4"/>
    <w:rsid w:val="00377860"/>
    <w:rsid w:val="0039137E"/>
    <w:rsid w:val="0042686B"/>
    <w:rsid w:val="00427630"/>
    <w:rsid w:val="00445B71"/>
    <w:rsid w:val="004826B5"/>
    <w:rsid w:val="004C4B9A"/>
    <w:rsid w:val="005113AC"/>
    <w:rsid w:val="00594E3B"/>
    <w:rsid w:val="00633619"/>
    <w:rsid w:val="006E03B7"/>
    <w:rsid w:val="006E574D"/>
    <w:rsid w:val="00706A30"/>
    <w:rsid w:val="00717531"/>
    <w:rsid w:val="007336B5"/>
    <w:rsid w:val="0076598C"/>
    <w:rsid w:val="007B3FE9"/>
    <w:rsid w:val="007D189D"/>
    <w:rsid w:val="00945C42"/>
    <w:rsid w:val="009F7148"/>
    <w:rsid w:val="00A208DF"/>
    <w:rsid w:val="00A329C7"/>
    <w:rsid w:val="00A65C20"/>
    <w:rsid w:val="00AE4862"/>
    <w:rsid w:val="00B0251C"/>
    <w:rsid w:val="00B55584"/>
    <w:rsid w:val="00B94F0F"/>
    <w:rsid w:val="00BC1AA2"/>
    <w:rsid w:val="00BD3740"/>
    <w:rsid w:val="00C174BD"/>
    <w:rsid w:val="00CA2C11"/>
    <w:rsid w:val="00CB23C5"/>
    <w:rsid w:val="00CB4B11"/>
    <w:rsid w:val="00CD79FD"/>
    <w:rsid w:val="00CE6C72"/>
    <w:rsid w:val="00D0638A"/>
    <w:rsid w:val="00DD7E11"/>
    <w:rsid w:val="00E75F9C"/>
    <w:rsid w:val="00EB0E05"/>
    <w:rsid w:val="00F06E77"/>
    <w:rsid w:val="00F27690"/>
    <w:rsid w:val="00F47F2B"/>
    <w:rsid w:val="00F65FF3"/>
    <w:rsid w:val="00F74354"/>
    <w:rsid w:val="00FA759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5771"/>
  <w15:docId w15:val="{F53FE4C9-C077-4BE8-A0B8-D7EE3CC5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685C"/>
    <w:pPr>
      <w:spacing w:line="360" w:lineRule="auto"/>
      <w:jc w:val="both"/>
    </w:pPr>
    <w:rPr>
      <w:sz w:val="24"/>
      <w:szCs w:val="24"/>
    </w:rPr>
  </w:style>
  <w:style w:type="paragraph" w:styleId="Nagwek1">
    <w:name w:val="heading 1"/>
    <w:basedOn w:val="Normalny"/>
    <w:next w:val="Normalny"/>
    <w:qFormat/>
    <w:pPr>
      <w:keepNext/>
      <w:outlineLvl w:val="0"/>
    </w:pPr>
    <w:rPr>
      <w:b/>
      <w:bCs/>
    </w:rPr>
  </w:style>
  <w:style w:type="paragraph" w:styleId="Nagwek2">
    <w:name w:val="heading 2"/>
    <w:basedOn w:val="Normalny"/>
    <w:next w:val="Normalny"/>
    <w:link w:val="Nagwek2Znak"/>
    <w:qFormat/>
    <w:pPr>
      <w:keepNext/>
      <w:outlineLvl w:val="1"/>
    </w:pPr>
    <w:rPr>
      <w:b/>
      <w:bCs/>
      <w:sz w:val="22"/>
      <w:lang w:val="x-none" w:eastAsia="x-none"/>
    </w:rPr>
  </w:style>
  <w:style w:type="paragraph" w:styleId="Nagwek3">
    <w:name w:val="heading 3"/>
    <w:basedOn w:val="Normalny"/>
    <w:next w:val="Normalny"/>
    <w:link w:val="Nagwek3Znak"/>
    <w:qFormat/>
    <w:rsid w:val="00792A0B"/>
    <w:pPr>
      <w:keepNext/>
      <w:outlineLvl w:val="2"/>
    </w:pPr>
    <w:rPr>
      <w:b/>
      <w:bCs/>
      <w:color w:val="000000"/>
      <w:lang w:val="x-none" w:eastAsia="x-none"/>
    </w:rPr>
  </w:style>
  <w:style w:type="paragraph" w:styleId="Nagwek4">
    <w:name w:val="heading 4"/>
    <w:basedOn w:val="Normalny"/>
    <w:next w:val="Normalny"/>
    <w:link w:val="Nagwek4Znak"/>
    <w:qFormat/>
    <w:rsid w:val="00792A0B"/>
    <w:pPr>
      <w:keepNext/>
      <w:outlineLvl w:val="3"/>
    </w:pPr>
    <w:rPr>
      <w:b/>
      <w:lang w:val="x-none" w:eastAsia="x-none"/>
    </w:rPr>
  </w:style>
  <w:style w:type="paragraph" w:styleId="Nagwek5">
    <w:name w:val="heading 5"/>
    <w:basedOn w:val="Normalny"/>
    <w:next w:val="Normalny"/>
    <w:link w:val="Nagwek5Znak"/>
    <w:uiPriority w:val="9"/>
    <w:qFormat/>
    <w:rsid w:val="00C719AD"/>
    <w:pPr>
      <w:spacing w:before="240" w:after="60"/>
      <w:outlineLvl w:val="4"/>
    </w:pPr>
    <w:rPr>
      <w:rFonts w:ascii="Calibri" w:hAnsi="Calibri"/>
      <w:b/>
      <w:bCs/>
      <w:i/>
      <w:iCs/>
      <w:sz w:val="26"/>
      <w:szCs w:val="26"/>
      <w:lang w:val="x-none" w:eastAsia="x-none"/>
    </w:rPr>
  </w:style>
  <w:style w:type="paragraph" w:styleId="Nagwek6">
    <w:name w:val="heading 6"/>
    <w:basedOn w:val="Normalny"/>
    <w:next w:val="Normalny"/>
    <w:link w:val="Nagwek6Znak"/>
    <w:qFormat/>
    <w:rsid w:val="00792A0B"/>
    <w:pPr>
      <w:keepNext/>
      <w:outlineLvl w:val="5"/>
    </w:pPr>
    <w:rPr>
      <w:b/>
      <w:bCs/>
      <w:sz w:val="28"/>
      <w:lang w:val="x-none" w:eastAsia="x-none"/>
    </w:rPr>
  </w:style>
  <w:style w:type="paragraph" w:styleId="Nagwek7">
    <w:name w:val="heading 7"/>
    <w:basedOn w:val="Normalny"/>
    <w:next w:val="Normalny"/>
    <w:link w:val="Nagwek7Znak"/>
    <w:qFormat/>
    <w:rsid w:val="00792A0B"/>
    <w:pPr>
      <w:keepNext/>
      <w:outlineLvl w:val="6"/>
    </w:pPr>
    <w:rPr>
      <w:u w:val="single"/>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qFormat/>
    <w:rsid w:val="00792A0B"/>
    <w:rPr>
      <w:b/>
      <w:bCs/>
      <w:sz w:val="22"/>
      <w:szCs w:val="24"/>
      <w:lang w:val="x-none" w:eastAsia="x-none"/>
    </w:rPr>
  </w:style>
  <w:style w:type="character" w:customStyle="1" w:styleId="Nagwek3Znak">
    <w:name w:val="Nagłówek 3 Znak"/>
    <w:link w:val="Nagwek3"/>
    <w:qFormat/>
    <w:rsid w:val="00792A0B"/>
    <w:rPr>
      <w:b/>
      <w:bCs/>
      <w:color w:val="000000"/>
      <w:sz w:val="24"/>
      <w:szCs w:val="24"/>
      <w:lang w:val="x-none" w:eastAsia="x-none"/>
    </w:rPr>
  </w:style>
  <w:style w:type="character" w:customStyle="1" w:styleId="Nagwek4Znak">
    <w:name w:val="Nagłówek 4 Znak"/>
    <w:link w:val="Nagwek4"/>
    <w:qFormat/>
    <w:rsid w:val="00792A0B"/>
    <w:rPr>
      <w:b/>
      <w:sz w:val="24"/>
      <w:szCs w:val="24"/>
      <w:lang w:val="x-none" w:eastAsia="x-none"/>
    </w:rPr>
  </w:style>
  <w:style w:type="character" w:customStyle="1" w:styleId="Nagwek5Znak">
    <w:name w:val="Nagłówek 5 Znak"/>
    <w:link w:val="Nagwek5"/>
    <w:uiPriority w:val="9"/>
    <w:qFormat/>
    <w:rsid w:val="00C719AD"/>
    <w:rPr>
      <w:rFonts w:ascii="Calibri" w:hAnsi="Calibri"/>
      <w:b/>
      <w:bCs/>
      <w:i/>
      <w:iCs/>
      <w:sz w:val="26"/>
      <w:szCs w:val="26"/>
      <w:lang w:val="x-none" w:eastAsia="x-none"/>
    </w:rPr>
  </w:style>
  <w:style w:type="character" w:customStyle="1" w:styleId="Nagwek6Znak">
    <w:name w:val="Nagłówek 6 Znak"/>
    <w:link w:val="Nagwek6"/>
    <w:qFormat/>
    <w:rsid w:val="00792A0B"/>
    <w:rPr>
      <w:b/>
      <w:bCs/>
      <w:sz w:val="28"/>
      <w:szCs w:val="24"/>
      <w:lang w:val="x-none" w:eastAsia="x-none"/>
    </w:rPr>
  </w:style>
  <w:style w:type="character" w:customStyle="1" w:styleId="Nagwek7Znak">
    <w:name w:val="Nagłówek 7 Znak"/>
    <w:link w:val="Nagwek7"/>
    <w:qFormat/>
    <w:rsid w:val="00792A0B"/>
    <w:rPr>
      <w:sz w:val="24"/>
      <w:szCs w:val="24"/>
      <w:u w:val="single"/>
      <w:lang w:val="x-none" w:eastAsia="x-none"/>
    </w:rPr>
  </w:style>
  <w:style w:type="character" w:customStyle="1" w:styleId="StopkaZnak">
    <w:name w:val="Stopka Znak"/>
    <w:link w:val="Stopka"/>
    <w:uiPriority w:val="99"/>
    <w:qFormat/>
    <w:rsid w:val="00F055A8"/>
    <w:rPr>
      <w:sz w:val="24"/>
      <w:szCs w:val="24"/>
      <w:lang w:val="x-none" w:eastAsia="x-none"/>
    </w:rPr>
  </w:style>
  <w:style w:type="character" w:customStyle="1" w:styleId="NagwekZnak">
    <w:name w:val="Nagłówek Znak"/>
    <w:link w:val="Nagwek"/>
    <w:qFormat/>
    <w:rsid w:val="00792A0B"/>
    <w:rPr>
      <w:sz w:val="24"/>
      <w:szCs w:val="24"/>
      <w:lang w:val="x-none" w:eastAsia="x-none"/>
    </w:rPr>
  </w:style>
  <w:style w:type="character" w:customStyle="1" w:styleId="TekstpodstawowywcityZnak">
    <w:name w:val="Tekst podstawowy wcięty Znak"/>
    <w:link w:val="Tekstpodstawowywcity"/>
    <w:uiPriority w:val="99"/>
    <w:semiHidden/>
    <w:qFormat/>
    <w:rsid w:val="00C719AD"/>
    <w:rPr>
      <w:sz w:val="24"/>
      <w:szCs w:val="24"/>
      <w:lang w:val="x-none" w:eastAsia="x-none"/>
    </w:rPr>
  </w:style>
  <w:style w:type="character" w:styleId="Pogrubienie">
    <w:name w:val="Strong"/>
    <w:qFormat/>
    <w:rsid w:val="00C719AD"/>
    <w:rPr>
      <w:b/>
      <w:bCs/>
    </w:rPr>
  </w:style>
  <w:style w:type="character" w:customStyle="1" w:styleId="TekstprzypisukocowegoZnak">
    <w:name w:val="Tekst przypisu końcowego Znak"/>
    <w:basedOn w:val="Domylnaczcionkaakapitu"/>
    <w:link w:val="Tekstprzypisukocowego"/>
    <w:uiPriority w:val="99"/>
    <w:semiHidden/>
    <w:qFormat/>
    <w:rsid w:val="00120AE0"/>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semiHidden/>
    <w:unhideWhenUsed/>
    <w:qFormat/>
    <w:rsid w:val="00120AE0"/>
    <w:rPr>
      <w:vertAlign w:val="superscript"/>
    </w:rPr>
  </w:style>
  <w:style w:type="character" w:customStyle="1" w:styleId="TytuZnak">
    <w:name w:val="Tytuł Znak"/>
    <w:link w:val="Tytu"/>
    <w:qFormat/>
    <w:rsid w:val="00D8697C"/>
    <w:rPr>
      <w:b/>
      <w:sz w:val="32"/>
      <w:szCs w:val="24"/>
      <w:lang w:val="x-none" w:eastAsia="x-none"/>
    </w:rPr>
  </w:style>
  <w:style w:type="character" w:customStyle="1" w:styleId="czeinternetowe">
    <w:name w:val="Łącze internetowe"/>
    <w:unhideWhenUsed/>
    <w:rsid w:val="003F3DCB"/>
    <w:rPr>
      <w:color w:val="0000FF"/>
      <w:u w:val="single"/>
    </w:rPr>
  </w:style>
  <w:style w:type="character" w:customStyle="1" w:styleId="Tekstpodstawowy2Znak">
    <w:name w:val="Tekst podstawowy 2 Znak"/>
    <w:link w:val="Tekstpodstawowy2"/>
    <w:uiPriority w:val="99"/>
    <w:semiHidden/>
    <w:qFormat/>
    <w:rsid w:val="00681605"/>
    <w:rPr>
      <w:sz w:val="24"/>
      <w:szCs w:val="24"/>
      <w:lang w:val="x-none" w:eastAsia="x-none"/>
    </w:rPr>
  </w:style>
  <w:style w:type="character" w:customStyle="1" w:styleId="Tekstpodstawowywcity3Znak">
    <w:name w:val="Tekst podstawowy wcięty 3 Znak"/>
    <w:link w:val="Tekstpodstawowywcity3"/>
    <w:semiHidden/>
    <w:qFormat/>
    <w:rsid w:val="00792A0B"/>
    <w:rPr>
      <w:color w:val="000000"/>
      <w:sz w:val="24"/>
      <w:szCs w:val="24"/>
      <w:lang w:val="x-none" w:eastAsia="x-none"/>
    </w:rPr>
  </w:style>
  <w:style w:type="character" w:customStyle="1" w:styleId="Tekstpodstawowy3Znak">
    <w:name w:val="Tekst podstawowy 3 Znak"/>
    <w:link w:val="Tekstpodstawowy3"/>
    <w:semiHidden/>
    <w:qFormat/>
    <w:rsid w:val="00792A0B"/>
    <w:rPr>
      <w:sz w:val="18"/>
      <w:szCs w:val="24"/>
      <w:lang w:val="x-none" w:eastAsia="x-none"/>
    </w:rPr>
  </w:style>
  <w:style w:type="character" w:customStyle="1" w:styleId="TekstdymkaZnak">
    <w:name w:val="Tekst dymka Znak"/>
    <w:link w:val="Tekstdymka"/>
    <w:qFormat/>
    <w:rsid w:val="00792A0B"/>
    <w:rPr>
      <w:rFonts w:ascii="Tahoma" w:hAnsi="Tahoma"/>
      <w:sz w:val="16"/>
      <w:szCs w:val="16"/>
      <w:lang w:val="x-none" w:eastAsia="x-none"/>
    </w:rPr>
  </w:style>
  <w:style w:type="character" w:styleId="Odwoaniedokomentarza">
    <w:name w:val="annotation reference"/>
    <w:semiHidden/>
    <w:unhideWhenUsed/>
    <w:qFormat/>
    <w:rsid w:val="00792A0B"/>
    <w:rPr>
      <w:sz w:val="16"/>
      <w:szCs w:val="16"/>
    </w:rPr>
  </w:style>
  <w:style w:type="character" w:customStyle="1" w:styleId="TekstkomentarzaZnak">
    <w:name w:val="Tekst komentarza Znak"/>
    <w:link w:val="Tekstkomentarza"/>
    <w:semiHidden/>
    <w:qFormat/>
    <w:rsid w:val="00792A0B"/>
    <w:rPr>
      <w:lang w:val="x-none" w:eastAsia="x-none"/>
    </w:rPr>
  </w:style>
  <w:style w:type="character" w:styleId="Numerstrony">
    <w:name w:val="page number"/>
    <w:basedOn w:val="Domylnaczcionkaakapitu"/>
    <w:semiHidden/>
    <w:qFormat/>
    <w:rsid w:val="004D3154"/>
  </w:style>
  <w:style w:type="character" w:customStyle="1" w:styleId="apple-style-span">
    <w:name w:val="apple-style-span"/>
    <w:basedOn w:val="Domylnaczcionkaakapitu"/>
    <w:qFormat/>
    <w:rsid w:val="004D3154"/>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Nagwek">
    <w:name w:val="header"/>
    <w:basedOn w:val="Normalny"/>
    <w:next w:val="Tekstpodstawowy"/>
    <w:link w:val="NagwekZnak"/>
    <w:pPr>
      <w:tabs>
        <w:tab w:val="center" w:pos="4536"/>
        <w:tab w:val="right" w:pos="9072"/>
      </w:tabs>
    </w:pPr>
    <w:rPr>
      <w:lang w:val="x-none" w:eastAsia="x-none"/>
    </w:rPr>
  </w:style>
  <w:style w:type="paragraph" w:styleId="Tekstpodstawowy">
    <w:name w:val="Body Text"/>
    <w:basedOn w:val="Normalny"/>
    <w:semiHidden/>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uiPriority w:val="99"/>
    <w:pPr>
      <w:tabs>
        <w:tab w:val="center" w:pos="4536"/>
        <w:tab w:val="right" w:pos="9072"/>
      </w:tabs>
    </w:pPr>
    <w:rPr>
      <w:lang w:val="x-none" w:eastAsia="x-none"/>
    </w:rPr>
  </w:style>
  <w:style w:type="paragraph" w:styleId="Tekstpodstawowywcity">
    <w:name w:val="Body Text Indent"/>
    <w:basedOn w:val="Normalny"/>
    <w:link w:val="TekstpodstawowywcityZnak"/>
    <w:uiPriority w:val="99"/>
    <w:semiHidden/>
    <w:unhideWhenUsed/>
    <w:rsid w:val="00C719AD"/>
    <w:pPr>
      <w:spacing w:after="120"/>
      <w:ind w:left="283"/>
    </w:pPr>
    <w:rPr>
      <w:lang w:val="x-none" w:eastAsia="x-none"/>
    </w:rPr>
  </w:style>
  <w:style w:type="paragraph" w:styleId="Tekstprzypisukocowego">
    <w:name w:val="endnote text"/>
    <w:basedOn w:val="Normalny"/>
    <w:link w:val="TekstprzypisukocowegoZnak"/>
    <w:uiPriority w:val="99"/>
    <w:semiHidden/>
    <w:unhideWhenUsed/>
    <w:rsid w:val="00120AE0"/>
    <w:rPr>
      <w:sz w:val="20"/>
      <w:szCs w:val="20"/>
    </w:rPr>
  </w:style>
  <w:style w:type="paragraph" w:styleId="Bezodstpw">
    <w:name w:val="No Spacing"/>
    <w:uiPriority w:val="1"/>
    <w:qFormat/>
    <w:rsid w:val="00C925C0"/>
    <w:rPr>
      <w:rFonts w:ascii="Calibri" w:eastAsia="Calibri" w:hAnsi="Calibri"/>
      <w:sz w:val="22"/>
      <w:szCs w:val="22"/>
      <w:lang w:eastAsia="en-US"/>
    </w:rPr>
  </w:style>
  <w:style w:type="paragraph" w:styleId="Akapitzlist">
    <w:name w:val="List Paragraph"/>
    <w:aliases w:val="maz_wyliczenie,opis dzialania,K-P_odwolanie,A_wyliczenie,Akapit z listą 1,L1,Numerowanie,List Paragraph"/>
    <w:basedOn w:val="Normalny"/>
    <w:link w:val="AkapitzlistZnak"/>
    <w:uiPriority w:val="34"/>
    <w:qFormat/>
    <w:rsid w:val="000B09EA"/>
    <w:pPr>
      <w:ind w:left="708"/>
    </w:pPr>
  </w:style>
  <w:style w:type="paragraph" w:styleId="Tytu">
    <w:name w:val="Title"/>
    <w:basedOn w:val="Normalny"/>
    <w:link w:val="TytuZnak"/>
    <w:qFormat/>
    <w:rsid w:val="00D8697C"/>
    <w:pPr>
      <w:jc w:val="center"/>
    </w:pPr>
    <w:rPr>
      <w:b/>
      <w:sz w:val="32"/>
      <w:lang w:val="x-none" w:eastAsia="x-none"/>
    </w:rPr>
  </w:style>
  <w:style w:type="paragraph" w:styleId="Tekstpodstawowy2">
    <w:name w:val="Body Text 2"/>
    <w:basedOn w:val="Normalny"/>
    <w:link w:val="Tekstpodstawowy2Znak"/>
    <w:uiPriority w:val="99"/>
    <w:semiHidden/>
    <w:unhideWhenUsed/>
    <w:qFormat/>
    <w:rsid w:val="00681605"/>
    <w:pPr>
      <w:spacing w:after="120" w:line="480" w:lineRule="auto"/>
    </w:pPr>
    <w:rPr>
      <w:lang w:val="x-none" w:eastAsia="x-none"/>
    </w:rPr>
  </w:style>
  <w:style w:type="paragraph" w:styleId="Tekstpodstawowywcity3">
    <w:name w:val="Body Text Indent 3"/>
    <w:basedOn w:val="Normalny"/>
    <w:link w:val="Tekstpodstawowywcity3Znak"/>
    <w:semiHidden/>
    <w:qFormat/>
    <w:rsid w:val="00792A0B"/>
    <w:rPr>
      <w:color w:val="000000"/>
      <w:lang w:val="x-none" w:eastAsia="x-none"/>
    </w:rPr>
  </w:style>
  <w:style w:type="paragraph" w:customStyle="1" w:styleId="DefinitionTerm">
    <w:name w:val="Definition Term"/>
    <w:basedOn w:val="Normalny"/>
    <w:next w:val="Normalny"/>
    <w:qFormat/>
    <w:rsid w:val="00792A0B"/>
    <w:pPr>
      <w:widowControl w:val="0"/>
    </w:pPr>
    <w:rPr>
      <w:szCs w:val="20"/>
    </w:rPr>
  </w:style>
  <w:style w:type="paragraph" w:styleId="Tekstpodstawowy3">
    <w:name w:val="Body Text 3"/>
    <w:basedOn w:val="Normalny"/>
    <w:link w:val="Tekstpodstawowy3Znak"/>
    <w:semiHidden/>
    <w:qFormat/>
    <w:rsid w:val="00792A0B"/>
    <w:pPr>
      <w:jc w:val="center"/>
    </w:pPr>
    <w:rPr>
      <w:sz w:val="18"/>
      <w:lang w:val="x-none" w:eastAsia="x-none"/>
    </w:rPr>
  </w:style>
  <w:style w:type="paragraph" w:styleId="Tekstdymka">
    <w:name w:val="Balloon Text"/>
    <w:basedOn w:val="Normalny"/>
    <w:link w:val="TekstdymkaZnak"/>
    <w:qFormat/>
    <w:rsid w:val="00792A0B"/>
    <w:rPr>
      <w:rFonts w:ascii="Tahoma" w:hAnsi="Tahoma"/>
      <w:sz w:val="16"/>
      <w:szCs w:val="16"/>
      <w:lang w:val="x-none" w:eastAsia="x-none"/>
    </w:rPr>
  </w:style>
  <w:style w:type="paragraph" w:customStyle="1" w:styleId="Wyrnienie">
    <w:name w:val="Wyróżnienie"/>
    <w:basedOn w:val="Normalny"/>
    <w:autoRedefine/>
    <w:qFormat/>
    <w:rsid w:val="00792A0B"/>
    <w:pPr>
      <w:ind w:left="3540"/>
    </w:pPr>
    <w:rPr>
      <w:color w:val="FF0000"/>
      <w:szCs w:val="22"/>
    </w:rPr>
  </w:style>
  <w:style w:type="paragraph" w:styleId="Tekstkomentarza">
    <w:name w:val="annotation text"/>
    <w:basedOn w:val="Normalny"/>
    <w:link w:val="TekstkomentarzaZnak"/>
    <w:semiHidden/>
    <w:unhideWhenUsed/>
    <w:qFormat/>
    <w:rsid w:val="00792A0B"/>
    <w:rPr>
      <w:sz w:val="20"/>
      <w:szCs w:val="20"/>
      <w:lang w:val="x-none" w:eastAsia="x-none"/>
    </w:rPr>
  </w:style>
  <w:style w:type="table" w:styleId="Tabela-Siatka">
    <w:name w:val="Table Grid"/>
    <w:basedOn w:val="Standardowy"/>
    <w:uiPriority w:val="59"/>
    <w:rsid w:val="004D31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aliases w:val="maz_wyliczenie Znak,opis dzialania Znak,K-P_odwolanie Znak,A_wyliczenie Znak,Akapit z listą 1 Znak,L1 Znak,Numerowanie Znak,List Paragraph Znak"/>
    <w:link w:val="Akapitzlist"/>
    <w:uiPriority w:val="34"/>
    <w:locked/>
    <w:rsid w:val="00E75F9C"/>
    <w:rPr>
      <w:sz w:val="24"/>
      <w:szCs w:val="24"/>
    </w:rPr>
  </w:style>
  <w:style w:type="paragraph" w:styleId="Tematkomentarza">
    <w:name w:val="annotation subject"/>
    <w:basedOn w:val="Tekstkomentarza"/>
    <w:next w:val="Tekstkomentarza"/>
    <w:link w:val="TematkomentarzaZnak"/>
    <w:uiPriority w:val="99"/>
    <w:semiHidden/>
    <w:unhideWhenUsed/>
    <w:rsid w:val="000E7359"/>
    <w:pPr>
      <w:spacing w:line="240" w:lineRule="auto"/>
    </w:pPr>
    <w:rPr>
      <w:b/>
      <w:bCs/>
      <w:lang w:val="pl-PL" w:eastAsia="pl-PL"/>
    </w:rPr>
  </w:style>
  <w:style w:type="character" w:customStyle="1" w:styleId="TematkomentarzaZnak">
    <w:name w:val="Temat komentarza Znak"/>
    <w:basedOn w:val="TekstkomentarzaZnak"/>
    <w:link w:val="Tematkomentarza"/>
    <w:uiPriority w:val="99"/>
    <w:semiHidden/>
    <w:rsid w:val="000E7359"/>
    <w:rPr>
      <w:b/>
      <w:bCs/>
      <w:lang w:val="x-none" w:eastAsia="x-none"/>
    </w:rPr>
  </w:style>
  <w:style w:type="character" w:styleId="Hipercze">
    <w:name w:val="Hyperlink"/>
    <w:basedOn w:val="Domylnaczcionkaakapitu"/>
    <w:unhideWhenUsed/>
    <w:rsid w:val="004826B5"/>
    <w:rPr>
      <w:color w:val="0000FF" w:themeColor="hyperlink"/>
      <w:u w:val="single"/>
    </w:rPr>
  </w:style>
  <w:style w:type="character" w:customStyle="1" w:styleId="Nierozpoznanawzmianka1">
    <w:name w:val="Nierozpoznana wzmianka1"/>
    <w:basedOn w:val="Domylnaczcionkaakapitu"/>
    <w:uiPriority w:val="99"/>
    <w:semiHidden/>
    <w:unhideWhenUsed/>
    <w:rsid w:val="00482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fundacja.labrador.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amowienia@fundacja.labrador.pl" TargetMode="External"/><Relationship Id="rId4" Type="http://schemas.openxmlformats.org/officeDocument/2006/relationships/settings" Target="settings.xml"/><Relationship Id="rId9" Type="http://schemas.openxmlformats.org/officeDocument/2006/relationships/hyperlink" Target="mailto:i.semmler@labrador.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80CB8-8D4B-4335-9E66-CE979FCB9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1485</Words>
  <Characters>8914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WUE/        /2009/BSO</vt:lpstr>
    </vt:vector>
  </TitlesOfParts>
  <Company>PFRON</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WUE/        /2009/BSO</dc:title>
  <dc:subject/>
  <dc:creator>*.*</dc:creator>
  <dc:description/>
  <cp:lastModifiedBy>i.semmler@labrador.pl</cp:lastModifiedBy>
  <cp:revision>5</cp:revision>
  <cp:lastPrinted>2012-11-28T10:57:00Z</cp:lastPrinted>
  <dcterms:created xsi:type="dcterms:W3CDTF">2021-05-18T09:26:00Z</dcterms:created>
  <dcterms:modified xsi:type="dcterms:W3CDTF">2021-05-18T13:27:00Z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PFRON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